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2C3" w:rsidRPr="00923F74" w:rsidRDefault="00DF42C3" w:rsidP="00DF42C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923F74">
        <w:rPr>
          <w:b/>
          <w:noProof/>
          <w:sz w:val="24"/>
        </w:rPr>
        <w:t>3</w:t>
      </w:r>
      <w:r>
        <w:rPr>
          <w:b/>
          <w:noProof/>
          <w:sz w:val="24"/>
        </w:rPr>
        <w:t>GPP TSG-</w:t>
      </w:r>
      <w:r w:rsidRPr="00923F74">
        <w:rPr>
          <w:b/>
          <w:noProof/>
          <w:sz w:val="24"/>
        </w:rPr>
        <w:t>SA WG2 Meeting #</w:t>
      </w:r>
      <w:r>
        <w:rPr>
          <w:b/>
          <w:noProof/>
          <w:sz w:val="24"/>
        </w:rPr>
        <w:t>13</w:t>
      </w:r>
      <w:r w:rsidR="00E437D7">
        <w:rPr>
          <w:b/>
          <w:noProof/>
          <w:sz w:val="24"/>
        </w:rPr>
        <w:t>6</w:t>
      </w:r>
      <w:r w:rsidRPr="00923F74">
        <w:rPr>
          <w:b/>
          <w:noProof/>
          <w:sz w:val="24"/>
        </w:rPr>
        <w:tab/>
      </w:r>
      <w:r w:rsidR="00DF4036" w:rsidRPr="00DF4036">
        <w:rPr>
          <w:b/>
          <w:noProof/>
          <w:sz w:val="24"/>
        </w:rPr>
        <w:t>S2-19</w:t>
      </w:r>
      <w:r w:rsidR="005D66A4">
        <w:rPr>
          <w:b/>
          <w:noProof/>
          <w:sz w:val="24"/>
        </w:rPr>
        <w:t>1</w:t>
      </w:r>
      <w:r w:rsidR="00E437D7">
        <w:rPr>
          <w:b/>
          <w:noProof/>
          <w:sz w:val="24"/>
        </w:rPr>
        <w:t>1834</w:t>
      </w:r>
    </w:p>
    <w:p w:rsidR="00DF42C3" w:rsidRPr="00923F74" w:rsidRDefault="00E437D7" w:rsidP="00DF42C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E437D7">
        <w:rPr>
          <w:rFonts w:eastAsia="Arial Unicode MS" w:cs="Arial"/>
          <w:b/>
          <w:bCs/>
          <w:noProof/>
          <w:sz w:val="24"/>
        </w:rPr>
        <w:t>Reno, Nevada, United States, 18th Nov 2019 - 22nd Nov 2019</w:t>
      </w:r>
      <w:r w:rsidR="00DF42C3" w:rsidRPr="00923F74">
        <w:rPr>
          <w:b/>
          <w:noProof/>
          <w:color w:val="0000FF"/>
        </w:rPr>
        <w:tab/>
        <w:t>(revision of S2-1</w:t>
      </w:r>
      <w:r w:rsidR="00DF42C3">
        <w:rPr>
          <w:b/>
          <w:noProof/>
          <w:color w:val="0000FF"/>
        </w:rPr>
        <w:t>9</w:t>
      </w:r>
      <w:r>
        <w:rPr>
          <w:b/>
          <w:noProof/>
          <w:color w:val="0000FF"/>
        </w:rPr>
        <w:t>xxxxx</w:t>
      </w:r>
      <w:r w:rsidR="00DF42C3" w:rsidRPr="00923F74">
        <w:rPr>
          <w:b/>
          <w:noProof/>
          <w:color w:val="0000FF"/>
        </w:rPr>
        <w:t>)</w:t>
      </w:r>
    </w:p>
    <w:p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42C3" w:rsidRPr="00DF42C3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DF42C3">
        <w:rPr>
          <w:rFonts w:ascii="Arial" w:hAnsi="Arial" w:cs="Arial"/>
          <w:b/>
          <w:sz w:val="22"/>
          <w:szCs w:val="22"/>
        </w:rPr>
        <w:t xml:space="preserve"> </w:t>
      </w:r>
      <w:r w:rsidR="00CE7F58" w:rsidRPr="00CE7F58">
        <w:rPr>
          <w:rFonts w:ascii="Arial" w:hAnsi="Arial" w:cs="Arial"/>
          <w:b/>
          <w:sz w:val="22"/>
          <w:szCs w:val="22"/>
        </w:rPr>
        <w:t>LS on Identification of LTE-M (eMTC) traffic upon mobility from NR to E-UTRA in CM-CONNECTED</w:t>
      </w:r>
    </w:p>
    <w:p w:rsidR="008A3E3C" w:rsidRDefault="008A3E3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8A3E3C">
        <w:rPr>
          <w:rFonts w:ascii="Arial" w:hAnsi="Arial" w:cs="Arial"/>
          <w:b/>
          <w:sz w:val="22"/>
          <w:szCs w:val="22"/>
        </w:rPr>
        <w:t>Response to:</w:t>
      </w:r>
      <w:r w:rsidRPr="008A3E3C">
        <w:rPr>
          <w:rFonts w:ascii="Arial" w:hAnsi="Arial" w:cs="Arial"/>
          <w:b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87D8E">
        <w:rPr>
          <w:rFonts w:ascii="Arial" w:hAnsi="Arial" w:cs="Arial"/>
          <w:b/>
          <w:bCs/>
          <w:sz w:val="22"/>
          <w:szCs w:val="22"/>
        </w:rPr>
        <w:t>Rel-</w:t>
      </w:r>
      <w:r w:rsidR="00275396">
        <w:rPr>
          <w:rFonts w:ascii="Arial" w:hAnsi="Arial" w:cs="Arial"/>
          <w:b/>
          <w:bCs/>
          <w:sz w:val="22"/>
          <w:szCs w:val="22"/>
        </w:rPr>
        <w:t>16</w:t>
      </w:r>
    </w:p>
    <w:bookmarkEnd w:id="0"/>
    <w:bookmarkEnd w:id="1"/>
    <w:bookmarkEnd w:id="2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577B">
        <w:rPr>
          <w:rFonts w:ascii="Arial" w:hAnsi="Arial" w:cs="Arial"/>
          <w:b/>
          <w:bCs/>
          <w:sz w:val="22"/>
          <w:szCs w:val="22"/>
        </w:rPr>
        <w:t>5G_CIoT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7649">
        <w:rPr>
          <w:rFonts w:ascii="Arial" w:hAnsi="Arial" w:cs="Arial"/>
          <w:b/>
          <w:sz w:val="22"/>
          <w:szCs w:val="22"/>
        </w:rPr>
        <w:t>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4518">
        <w:rPr>
          <w:rFonts w:ascii="Arial" w:hAnsi="Arial" w:cs="Arial"/>
          <w:b/>
          <w:bCs/>
          <w:sz w:val="22"/>
          <w:szCs w:val="22"/>
        </w:rPr>
        <w:t>RAN2</w:t>
      </w:r>
      <w:r w:rsidR="002F5ECF">
        <w:rPr>
          <w:rFonts w:ascii="Arial" w:hAnsi="Arial" w:cs="Arial"/>
          <w:b/>
          <w:bCs/>
          <w:sz w:val="22"/>
          <w:szCs w:val="22"/>
        </w:rPr>
        <w:t>, RAN3</w:t>
      </w:r>
      <w:r w:rsidR="007C6C07">
        <w:rPr>
          <w:rFonts w:ascii="Arial" w:hAnsi="Arial" w:cs="Arial"/>
          <w:b/>
          <w:bCs/>
          <w:sz w:val="22"/>
          <w:szCs w:val="22"/>
        </w:rPr>
        <w:t>, TSG SA</w:t>
      </w:r>
      <w:bookmarkStart w:id="3" w:name="_GoBack"/>
      <w:bookmarkEnd w:id="3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5396">
        <w:rPr>
          <w:rFonts w:ascii="Arial" w:hAnsi="Arial" w:cs="Arial"/>
          <w:b/>
          <w:bCs/>
          <w:sz w:val="22"/>
          <w:szCs w:val="22"/>
        </w:rPr>
        <w:t>-</w:t>
      </w:r>
    </w:p>
    <w:bookmarkEnd w:id="4"/>
    <w:bookmarkEnd w:id="5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950BF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50BFE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950BF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50BFE" w:rsidRPr="00950BFE">
        <w:rPr>
          <w:rFonts w:ascii="Arial" w:hAnsi="Arial" w:cs="Arial"/>
          <w:b/>
          <w:bCs/>
          <w:sz w:val="22"/>
          <w:szCs w:val="22"/>
          <w:lang w:val="fr-FR"/>
        </w:rPr>
        <w:t>Antoine Mouquet</w:t>
      </w:r>
    </w:p>
    <w:p w:rsidR="00B97703" w:rsidRPr="00950BF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50BF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50BFE" w:rsidRPr="00950BFE">
        <w:rPr>
          <w:rFonts w:ascii="Arial" w:hAnsi="Arial" w:cs="Arial"/>
          <w:b/>
          <w:bCs/>
          <w:sz w:val="22"/>
          <w:szCs w:val="22"/>
          <w:lang w:val="fr-FR"/>
        </w:rPr>
        <w:t>antoine (point) mouquet (à) orange (point) 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2C32" w:rsidRPr="009C2C32">
        <w:rPr>
          <w:rFonts w:ascii="Arial" w:hAnsi="Arial" w:cs="Arial"/>
          <w:bCs/>
        </w:rPr>
        <w:t>S2-1911822</w:t>
      </w:r>
      <w:r w:rsidR="009C2C32">
        <w:rPr>
          <w:rFonts w:ascii="Arial" w:hAnsi="Arial" w:cs="Arial"/>
          <w:bCs/>
        </w:rPr>
        <w:t xml:space="preserve"> (23.501 CR#1363R4), </w:t>
      </w:r>
      <w:r w:rsidR="00CD4CD4" w:rsidRPr="00CD4CD4">
        <w:rPr>
          <w:rFonts w:ascii="Arial" w:hAnsi="Arial" w:cs="Arial"/>
          <w:bCs/>
        </w:rPr>
        <w:t>S2-1911905</w:t>
      </w:r>
      <w:r w:rsidR="00CD4CD4">
        <w:rPr>
          <w:rFonts w:ascii="Arial" w:hAnsi="Arial" w:cs="Arial"/>
          <w:bCs/>
        </w:rPr>
        <w:t xml:space="preserve"> (23.502 CR#1951)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:rsidR="00770CCD" w:rsidRDefault="00770CCD" w:rsidP="00770CCD">
      <w:r>
        <w:t>In the context of 5G Cellular IoT, SA2 is introducing LTE-M as RAT type</w:t>
      </w:r>
      <w:r w:rsidR="003929D4" w:rsidRPr="003929D4">
        <w:t xml:space="preserve"> Identifier used in the Core Network only</w:t>
      </w:r>
      <w:r w:rsidR="00416634">
        <w:t xml:space="preserve"> (see LS in </w:t>
      </w:r>
      <w:r w:rsidR="00416634" w:rsidRPr="00416634">
        <w:t>S2-1910644</w:t>
      </w:r>
      <w:r w:rsidR="00416634">
        <w:t>)</w:t>
      </w:r>
      <w:r>
        <w:t xml:space="preserve">. The RAT type information is provided by the AMF to other NFs in 5GC during </w:t>
      </w:r>
      <w:r w:rsidR="00C94DE8">
        <w:t xml:space="preserve">5GC </w:t>
      </w:r>
      <w:r>
        <w:t>procedures. T</w:t>
      </w:r>
      <w:r w:rsidRPr="00B86DB6">
        <w:t>he network needs to know whether the UE is camping on LTE-M (as opposed to NR</w:t>
      </w:r>
      <w:r w:rsidR="00F73A1A">
        <w:t>, WB-E-UTRA or NB-IoT</w:t>
      </w:r>
      <w:r w:rsidRPr="00B86DB6">
        <w:t>) for charging, accounting, etc.</w:t>
      </w:r>
    </w:p>
    <w:p w:rsidR="00770CCD" w:rsidRDefault="00770CCD" w:rsidP="00770CCD">
      <w:r w:rsidRPr="00B86DB6">
        <w:t xml:space="preserve">However, if </w:t>
      </w:r>
      <w:r w:rsidR="0095165D">
        <w:t xml:space="preserve">it is allowed that a </w:t>
      </w:r>
      <w:r w:rsidRPr="00B86DB6">
        <w:t xml:space="preserve">UE moves </w:t>
      </w:r>
      <w:r w:rsidR="00A02D20">
        <w:t xml:space="preserve">from NR to </w:t>
      </w:r>
      <w:r w:rsidR="006B4BB6">
        <w:t>WB-E-UTRAN</w:t>
      </w:r>
      <w:r w:rsidR="00A02D20">
        <w:t xml:space="preserve"> </w:t>
      </w:r>
      <w:r w:rsidR="00F33704">
        <w:t>in CM-CONNECTED</w:t>
      </w:r>
      <w:r w:rsidR="005554C2">
        <w:t xml:space="preserve"> </w:t>
      </w:r>
      <w:r w:rsidRPr="00B86DB6">
        <w:t xml:space="preserve">without triggering registration update, i.e. there are LTE-M and NR cells in the registration area, the </w:t>
      </w:r>
      <w:r w:rsidR="005554C2">
        <w:t>5GC</w:t>
      </w:r>
      <w:r w:rsidR="005554C2" w:rsidRPr="00B86DB6">
        <w:t xml:space="preserve"> </w:t>
      </w:r>
      <w:r w:rsidRPr="00B86DB6">
        <w:t xml:space="preserve">would not be able to </w:t>
      </w:r>
      <w:r w:rsidR="006B4BB6">
        <w:t xml:space="preserve">determine whether the UE is Category M and therefore does know know whether </w:t>
      </w:r>
      <w:r w:rsidRPr="00B86DB6">
        <w:t xml:space="preserve"> the RAT type</w:t>
      </w:r>
      <w:r w:rsidR="005554C2">
        <w:t xml:space="preserve"> Identifier</w:t>
      </w:r>
      <w:r w:rsidR="006B4BB6">
        <w:t xml:space="preserve"> should be set to WB-E-UTRA or LTE-M</w:t>
      </w:r>
      <w:r w:rsidRPr="00B86DB6">
        <w:t xml:space="preserve">. </w:t>
      </w:r>
      <w:r>
        <w:t>This situation is made worse by the fact that it is possible to have Tracking Areas that have both NR and WB-E-UTRA cells, as a UE would move between the two RATs and not trigger registration update procedure, in which case neither the AMF nor the SMF can adjust the configuration.</w:t>
      </w:r>
    </w:p>
    <w:p w:rsidR="001742DF" w:rsidRDefault="00D73668" w:rsidP="00770CCD">
      <w:r>
        <w:t>To solve this issue,</w:t>
      </w:r>
      <w:r w:rsidR="00BB2AD7">
        <w:t xml:space="preserve"> SA2 would like the Category M indication to be provided by the UE in the </w:t>
      </w:r>
      <w:r w:rsidR="00BB2AD7" w:rsidRPr="00F937B2">
        <w:rPr>
          <w:i/>
        </w:rPr>
        <w:t xml:space="preserve">RRC Reconfiguration Complete </w:t>
      </w:r>
      <w:r w:rsidR="00BB2AD7" w:rsidRPr="00BB2AD7">
        <w:t>message</w:t>
      </w:r>
      <w:r w:rsidR="00BB2AD7">
        <w:t xml:space="preserve">, and to the AMF during handover procedures.  </w:t>
      </w:r>
      <w:r>
        <w:t xml:space="preserve"> </w:t>
      </w:r>
    </w:p>
    <w:p w:rsidR="00770CCD" w:rsidRDefault="00770CCD" w:rsidP="00770CCD">
      <w:r>
        <w:t xml:space="preserve"> </w:t>
      </w:r>
      <w:r w:rsidR="004449D4">
        <w:t>SA2 has agreed the attached CRs conditionally to the confirmation from RAN2 and RAN3 that this is feasible.</w:t>
      </w:r>
    </w:p>
    <w:p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0CCD">
        <w:rPr>
          <w:rFonts w:ascii="Arial" w:hAnsi="Arial" w:cs="Arial"/>
          <w:b/>
        </w:rPr>
        <w:t>RAN2</w:t>
      </w:r>
    </w:p>
    <w:p w:rsidR="00B97703" w:rsidRPr="00017F23" w:rsidRDefault="00B97703" w:rsidP="00832375">
      <w:pPr>
        <w:spacing w:after="120"/>
        <w:ind w:left="993" w:hanging="993"/>
        <w:rPr>
          <w:i/>
          <w:iCs/>
          <w:color w:val="0070C0"/>
        </w:rPr>
      </w:pPr>
      <w:r w:rsidRPr="00832375">
        <w:rPr>
          <w:rFonts w:ascii="Arial" w:hAnsi="Arial" w:cs="Arial"/>
          <w:b/>
        </w:rPr>
        <w:t xml:space="preserve">ACTION: </w:t>
      </w:r>
      <w:r w:rsidRPr="00832375">
        <w:rPr>
          <w:rFonts w:ascii="Arial" w:hAnsi="Arial" w:cs="Arial"/>
          <w:b/>
        </w:rPr>
        <w:tab/>
      </w:r>
      <w:r w:rsidR="00057649">
        <w:t>SA2</w:t>
      </w:r>
      <w:r w:rsidRPr="00832375">
        <w:t xml:space="preserve"> </w:t>
      </w:r>
      <w:r w:rsidR="00057649">
        <w:t xml:space="preserve">kindly </w:t>
      </w:r>
      <w:r w:rsidR="00FE3C27">
        <w:t xml:space="preserve">asks </w:t>
      </w:r>
      <w:r w:rsidR="00770CCD">
        <w:t>RAN2</w:t>
      </w:r>
      <w:r w:rsidR="00FE3C27">
        <w:t xml:space="preserve"> to </w:t>
      </w:r>
      <w:r w:rsidR="00BB2AD7">
        <w:t xml:space="preserve">provide feedback on whether is is feasible to include the </w:t>
      </w:r>
      <w:r w:rsidR="00BB2AD7" w:rsidRPr="00BB2AD7">
        <w:t xml:space="preserve">Category M </w:t>
      </w:r>
      <w:r w:rsidR="00654480">
        <w:t xml:space="preserve">indication </w:t>
      </w:r>
      <w:r w:rsidR="00BB2AD7" w:rsidRPr="00BB2AD7">
        <w:t xml:space="preserve">in the </w:t>
      </w:r>
      <w:r w:rsidR="00BB2AD7" w:rsidRPr="00F937B2">
        <w:rPr>
          <w:i/>
        </w:rPr>
        <w:t>RRC Reconfiguration Complete</w:t>
      </w:r>
      <w:r w:rsidR="00BB2AD7" w:rsidRPr="00BB2AD7">
        <w:t xml:space="preserve"> message</w:t>
      </w:r>
      <w:r w:rsidR="00BB2AD7">
        <w:t xml:space="preserve">, in addition to the </w:t>
      </w:r>
      <w:r w:rsidR="00BB2AD7" w:rsidRPr="00F937B2">
        <w:rPr>
          <w:i/>
        </w:rPr>
        <w:t>RRC Connection Setup Complete</w:t>
      </w:r>
      <w:r w:rsidR="00BB2AD7" w:rsidRPr="00BB2AD7">
        <w:t xml:space="preserve"> message</w:t>
      </w:r>
      <w:r w:rsidR="00FE3C27">
        <w:t>.</w:t>
      </w:r>
    </w:p>
    <w:p w:rsidR="00654480" w:rsidRDefault="00654480" w:rsidP="006544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 w:rsidR="00654480" w:rsidRPr="00017F23" w:rsidRDefault="00654480" w:rsidP="00654480">
      <w:pPr>
        <w:spacing w:after="120"/>
        <w:ind w:left="993" w:hanging="993"/>
        <w:rPr>
          <w:i/>
          <w:iCs/>
          <w:color w:val="0070C0"/>
        </w:rPr>
      </w:pPr>
      <w:r w:rsidRPr="00832375">
        <w:rPr>
          <w:rFonts w:ascii="Arial" w:hAnsi="Arial" w:cs="Arial"/>
          <w:b/>
        </w:rPr>
        <w:t xml:space="preserve">ACTION: </w:t>
      </w:r>
      <w:r w:rsidRPr="00832375">
        <w:rPr>
          <w:rFonts w:ascii="Arial" w:hAnsi="Arial" w:cs="Arial"/>
          <w:b/>
        </w:rPr>
        <w:tab/>
      </w:r>
      <w:r>
        <w:t>SA2</w:t>
      </w:r>
      <w:r w:rsidRPr="00832375">
        <w:t xml:space="preserve"> </w:t>
      </w:r>
      <w:r>
        <w:t xml:space="preserve">kindly asks RAN3 to provide feedback on whether is is feasible to include the </w:t>
      </w:r>
      <w:r w:rsidRPr="00BB2AD7">
        <w:t xml:space="preserve">Category M </w:t>
      </w:r>
      <w:r>
        <w:t xml:space="preserve">indication </w:t>
      </w:r>
      <w:r w:rsidRPr="00BB2AD7">
        <w:t xml:space="preserve">in </w:t>
      </w:r>
      <w:r>
        <w:t xml:space="preserve">NGAP during handover procedures, in addition to the </w:t>
      </w:r>
      <w:r w:rsidRPr="00654480">
        <w:t>Initial UE message</w:t>
      </w:r>
      <w:r>
        <w:t>.</w:t>
      </w:r>
    </w:p>
    <w:p w:rsidR="00C030D7" w:rsidRDefault="00C030D7" w:rsidP="00C030D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TSG SA</w:t>
      </w:r>
    </w:p>
    <w:p w:rsidR="00C030D7" w:rsidRPr="00017F23" w:rsidRDefault="00C030D7" w:rsidP="00C030D7">
      <w:pPr>
        <w:spacing w:after="120"/>
        <w:ind w:left="993" w:hanging="993"/>
        <w:rPr>
          <w:i/>
          <w:iCs/>
          <w:color w:val="0070C0"/>
        </w:rPr>
      </w:pPr>
      <w:r w:rsidRPr="00832375">
        <w:rPr>
          <w:rFonts w:ascii="Arial" w:hAnsi="Arial" w:cs="Arial"/>
          <w:b/>
        </w:rPr>
        <w:t xml:space="preserve">ACTION: </w:t>
      </w:r>
      <w:r w:rsidRPr="00832375">
        <w:rPr>
          <w:rFonts w:ascii="Arial" w:hAnsi="Arial" w:cs="Arial"/>
          <w:b/>
        </w:rPr>
        <w:tab/>
      </w:r>
      <w:r>
        <w:t>SA2</w:t>
      </w:r>
      <w:r w:rsidRPr="00832375">
        <w:t xml:space="preserve"> </w:t>
      </w:r>
      <w:r>
        <w:t xml:space="preserve">kindly asks </w:t>
      </w:r>
      <w:r w:rsidRPr="00C030D7">
        <w:t>TSG SA</w:t>
      </w:r>
      <w:r>
        <w:t xml:space="preserve"> to </w:t>
      </w:r>
      <w:r>
        <w:t>approve the attached CRs if RAN2 and RAN3 have confirmed the feasibility</w:t>
      </w:r>
      <w:r>
        <w:t>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A56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9A56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935365" w:rsidRPr="00F9109A" w:rsidRDefault="00935365" w:rsidP="00935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9109A">
        <w:rPr>
          <w:rFonts w:ascii="Arial" w:hAnsi="Arial" w:cs="Arial"/>
          <w:bCs/>
        </w:rPr>
        <w:t>SA WG2 Meeting #13</w:t>
      </w:r>
      <w:r w:rsidR="005D66A4">
        <w:rPr>
          <w:rFonts w:ascii="Arial" w:hAnsi="Arial" w:cs="Arial"/>
          <w:bCs/>
        </w:rPr>
        <w:t>6-AH</w:t>
      </w:r>
      <w:r w:rsidRPr="00F9109A">
        <w:rPr>
          <w:rFonts w:ascii="Arial" w:hAnsi="Arial" w:cs="Arial"/>
          <w:bCs/>
        </w:rPr>
        <w:t xml:space="preserve"> </w:t>
      </w:r>
      <w:r w:rsidR="0082115B">
        <w:rPr>
          <w:rFonts w:ascii="Arial" w:hAnsi="Arial" w:cs="Arial"/>
          <w:bCs/>
        </w:rPr>
        <w:tab/>
      </w:r>
      <w:r w:rsidR="005D66A4">
        <w:rPr>
          <w:rFonts w:ascii="Arial" w:hAnsi="Arial" w:cs="Arial"/>
          <w:bCs/>
        </w:rPr>
        <w:t>13</w:t>
      </w:r>
      <w:r w:rsidRPr="00F9109A">
        <w:rPr>
          <w:rFonts w:ascii="Arial" w:hAnsi="Arial" w:cs="Arial"/>
          <w:bCs/>
        </w:rPr>
        <w:t xml:space="preserve">th – </w:t>
      </w:r>
      <w:r w:rsidR="005D66A4">
        <w:rPr>
          <w:rFonts w:ascii="Arial" w:hAnsi="Arial" w:cs="Arial"/>
          <w:bCs/>
        </w:rPr>
        <w:t>17</w:t>
      </w:r>
      <w:r w:rsidRPr="00F9109A">
        <w:rPr>
          <w:rFonts w:ascii="Arial" w:hAnsi="Arial" w:cs="Arial"/>
          <w:bCs/>
        </w:rPr>
        <w:t xml:space="preserve">th </w:t>
      </w:r>
      <w:r w:rsidR="005D66A4">
        <w:rPr>
          <w:rFonts w:ascii="Arial" w:hAnsi="Arial" w:cs="Arial"/>
          <w:bCs/>
        </w:rPr>
        <w:t>January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 w:rsidR="00C0464A">
        <w:rPr>
          <w:rFonts w:ascii="Arial" w:hAnsi="Arial" w:cs="Arial"/>
          <w:bCs/>
        </w:rPr>
        <w:t>, KR</w:t>
      </w:r>
    </w:p>
    <w:p w:rsidR="0044705D" w:rsidRPr="00F9109A" w:rsidRDefault="0044705D" w:rsidP="004470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9109A">
        <w:rPr>
          <w:rFonts w:ascii="Arial" w:hAnsi="Arial" w:cs="Arial"/>
          <w:bCs/>
        </w:rPr>
        <w:t>SA WG2 Meeting #13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Pr="00F9109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9109A">
        <w:rPr>
          <w:rFonts w:ascii="Arial" w:hAnsi="Arial" w:cs="Arial"/>
          <w:bCs/>
        </w:rPr>
        <w:t xml:space="preserve">th – </w:t>
      </w:r>
      <w:r>
        <w:rPr>
          <w:rFonts w:ascii="Arial" w:hAnsi="Arial" w:cs="Arial"/>
          <w:bCs/>
        </w:rPr>
        <w:t>28</w:t>
      </w:r>
      <w:r w:rsidRPr="00F9109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Febru</w:t>
      </w:r>
      <w:r>
        <w:rPr>
          <w:rFonts w:ascii="Arial" w:hAnsi="Arial" w:cs="Arial"/>
          <w:bCs/>
        </w:rPr>
        <w:t>ary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 Delhi, IN</w:t>
      </w:r>
    </w:p>
    <w:p w:rsidR="009A5656" w:rsidRPr="009A5656" w:rsidRDefault="009A5656" w:rsidP="00935365"/>
    <w:sectPr w:rsidR="009A5656" w:rsidRPr="009A565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B09" w:rsidRDefault="00193B09">
      <w:pPr>
        <w:spacing w:after="0"/>
      </w:pPr>
      <w:r>
        <w:separator/>
      </w:r>
    </w:p>
  </w:endnote>
  <w:endnote w:type="continuationSeparator" w:id="0">
    <w:p w:rsidR="00193B09" w:rsidRDefault="00193B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B09" w:rsidRDefault="00193B09">
      <w:pPr>
        <w:spacing w:after="0"/>
      </w:pPr>
      <w:r>
        <w:separator/>
      </w:r>
    </w:p>
  </w:footnote>
  <w:footnote w:type="continuationSeparator" w:id="0">
    <w:p w:rsidR="00193B09" w:rsidRDefault="00193B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6570C"/>
    <w:multiLevelType w:val="hybridMultilevel"/>
    <w:tmpl w:val="79B0DE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901AF"/>
    <w:multiLevelType w:val="hybridMultilevel"/>
    <w:tmpl w:val="4434F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22B744C"/>
    <w:multiLevelType w:val="hybridMultilevel"/>
    <w:tmpl w:val="A5DEE4EA"/>
    <w:lvl w:ilvl="0" w:tplc="44A25306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D5B7AE0"/>
    <w:multiLevelType w:val="hybridMultilevel"/>
    <w:tmpl w:val="5CDE3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FB640F"/>
    <w:multiLevelType w:val="hybridMultilevel"/>
    <w:tmpl w:val="5E2E96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3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43E"/>
    <w:rsid w:val="00017F23"/>
    <w:rsid w:val="000260FC"/>
    <w:rsid w:val="000352E6"/>
    <w:rsid w:val="00035890"/>
    <w:rsid w:val="0003717C"/>
    <w:rsid w:val="00052481"/>
    <w:rsid w:val="000527B9"/>
    <w:rsid w:val="00057649"/>
    <w:rsid w:val="000A235C"/>
    <w:rsid w:val="000D4D26"/>
    <w:rsid w:val="000D5EE9"/>
    <w:rsid w:val="000E3B82"/>
    <w:rsid w:val="000F6242"/>
    <w:rsid w:val="00116D7B"/>
    <w:rsid w:val="0013638B"/>
    <w:rsid w:val="00137E9F"/>
    <w:rsid w:val="0016083D"/>
    <w:rsid w:val="00167E9E"/>
    <w:rsid w:val="001742DF"/>
    <w:rsid w:val="00185F6E"/>
    <w:rsid w:val="00193B09"/>
    <w:rsid w:val="001A43C1"/>
    <w:rsid w:val="001C726D"/>
    <w:rsid w:val="001E09AA"/>
    <w:rsid w:val="001E2D97"/>
    <w:rsid w:val="001F1D73"/>
    <w:rsid w:val="0022282F"/>
    <w:rsid w:val="0025450E"/>
    <w:rsid w:val="00275396"/>
    <w:rsid w:val="002912E6"/>
    <w:rsid w:val="002A26ED"/>
    <w:rsid w:val="002A6E64"/>
    <w:rsid w:val="002F1940"/>
    <w:rsid w:val="002F4426"/>
    <w:rsid w:val="002F5ECF"/>
    <w:rsid w:val="0030383A"/>
    <w:rsid w:val="00320ABC"/>
    <w:rsid w:val="00344CD0"/>
    <w:rsid w:val="00364518"/>
    <w:rsid w:val="00367649"/>
    <w:rsid w:val="00373E63"/>
    <w:rsid w:val="00376903"/>
    <w:rsid w:val="00383545"/>
    <w:rsid w:val="003929D4"/>
    <w:rsid w:val="003B6A6B"/>
    <w:rsid w:val="003D6B17"/>
    <w:rsid w:val="003F5E7D"/>
    <w:rsid w:val="00416634"/>
    <w:rsid w:val="0042790E"/>
    <w:rsid w:val="00433500"/>
    <w:rsid w:val="00433F71"/>
    <w:rsid w:val="004449D4"/>
    <w:rsid w:val="0044705D"/>
    <w:rsid w:val="0046511B"/>
    <w:rsid w:val="00467F13"/>
    <w:rsid w:val="00471710"/>
    <w:rsid w:val="0048702A"/>
    <w:rsid w:val="004C5EE3"/>
    <w:rsid w:val="004D41FC"/>
    <w:rsid w:val="004E3939"/>
    <w:rsid w:val="004F577B"/>
    <w:rsid w:val="005044AE"/>
    <w:rsid w:val="005554C2"/>
    <w:rsid w:val="00566FA1"/>
    <w:rsid w:val="00581047"/>
    <w:rsid w:val="00587D8E"/>
    <w:rsid w:val="005D0844"/>
    <w:rsid w:val="005D66A4"/>
    <w:rsid w:val="005F43B8"/>
    <w:rsid w:val="0062790C"/>
    <w:rsid w:val="006357A2"/>
    <w:rsid w:val="00643925"/>
    <w:rsid w:val="00654480"/>
    <w:rsid w:val="00661DF1"/>
    <w:rsid w:val="00694CA1"/>
    <w:rsid w:val="006B4BB6"/>
    <w:rsid w:val="007034CA"/>
    <w:rsid w:val="007040FF"/>
    <w:rsid w:val="00717A41"/>
    <w:rsid w:val="007531DC"/>
    <w:rsid w:val="00753F87"/>
    <w:rsid w:val="00770CCD"/>
    <w:rsid w:val="007C6C07"/>
    <w:rsid w:val="007D0284"/>
    <w:rsid w:val="007F4F92"/>
    <w:rsid w:val="00800891"/>
    <w:rsid w:val="0082115B"/>
    <w:rsid w:val="00832375"/>
    <w:rsid w:val="00840CC8"/>
    <w:rsid w:val="00855C94"/>
    <w:rsid w:val="0087179E"/>
    <w:rsid w:val="008736EA"/>
    <w:rsid w:val="0087382C"/>
    <w:rsid w:val="00875D87"/>
    <w:rsid w:val="008769A7"/>
    <w:rsid w:val="008A3E3C"/>
    <w:rsid w:val="008D772F"/>
    <w:rsid w:val="008E3261"/>
    <w:rsid w:val="008F19CB"/>
    <w:rsid w:val="008F32F6"/>
    <w:rsid w:val="009016FE"/>
    <w:rsid w:val="009260C9"/>
    <w:rsid w:val="00935365"/>
    <w:rsid w:val="00942446"/>
    <w:rsid w:val="00950BFE"/>
    <w:rsid w:val="0095165D"/>
    <w:rsid w:val="00957B03"/>
    <w:rsid w:val="00966940"/>
    <w:rsid w:val="00967EE7"/>
    <w:rsid w:val="00972726"/>
    <w:rsid w:val="0099764C"/>
    <w:rsid w:val="009A29D7"/>
    <w:rsid w:val="009A5656"/>
    <w:rsid w:val="009B12E1"/>
    <w:rsid w:val="009C18D7"/>
    <w:rsid w:val="009C2C32"/>
    <w:rsid w:val="009E4224"/>
    <w:rsid w:val="009E4EF0"/>
    <w:rsid w:val="00A01538"/>
    <w:rsid w:val="00A02D20"/>
    <w:rsid w:val="00A04838"/>
    <w:rsid w:val="00A36534"/>
    <w:rsid w:val="00A630B6"/>
    <w:rsid w:val="00A65AEA"/>
    <w:rsid w:val="00A71951"/>
    <w:rsid w:val="00A72A2E"/>
    <w:rsid w:val="00A92389"/>
    <w:rsid w:val="00AD0AAB"/>
    <w:rsid w:val="00AF4BD7"/>
    <w:rsid w:val="00B17B9A"/>
    <w:rsid w:val="00B32051"/>
    <w:rsid w:val="00B4232B"/>
    <w:rsid w:val="00B65D9B"/>
    <w:rsid w:val="00B97703"/>
    <w:rsid w:val="00BB2AD7"/>
    <w:rsid w:val="00BF691D"/>
    <w:rsid w:val="00C02F3A"/>
    <w:rsid w:val="00C030D7"/>
    <w:rsid w:val="00C0315F"/>
    <w:rsid w:val="00C0464A"/>
    <w:rsid w:val="00C31E8C"/>
    <w:rsid w:val="00C35EFF"/>
    <w:rsid w:val="00C537A9"/>
    <w:rsid w:val="00C762CE"/>
    <w:rsid w:val="00C82985"/>
    <w:rsid w:val="00C854CE"/>
    <w:rsid w:val="00C914A2"/>
    <w:rsid w:val="00C94DE8"/>
    <w:rsid w:val="00CB0823"/>
    <w:rsid w:val="00CD0685"/>
    <w:rsid w:val="00CD0CCF"/>
    <w:rsid w:val="00CD4CD4"/>
    <w:rsid w:val="00CE38F7"/>
    <w:rsid w:val="00CE6E3E"/>
    <w:rsid w:val="00CE7F58"/>
    <w:rsid w:val="00D154CC"/>
    <w:rsid w:val="00D247C1"/>
    <w:rsid w:val="00D26A78"/>
    <w:rsid w:val="00D410A4"/>
    <w:rsid w:val="00D52417"/>
    <w:rsid w:val="00D602DE"/>
    <w:rsid w:val="00D73668"/>
    <w:rsid w:val="00DA6369"/>
    <w:rsid w:val="00DF4036"/>
    <w:rsid w:val="00DF42C3"/>
    <w:rsid w:val="00E31D89"/>
    <w:rsid w:val="00E437D7"/>
    <w:rsid w:val="00E46BBA"/>
    <w:rsid w:val="00E6399F"/>
    <w:rsid w:val="00E70734"/>
    <w:rsid w:val="00E80987"/>
    <w:rsid w:val="00EC7F43"/>
    <w:rsid w:val="00EE57DF"/>
    <w:rsid w:val="00EF4E71"/>
    <w:rsid w:val="00F11C18"/>
    <w:rsid w:val="00F32239"/>
    <w:rsid w:val="00F33704"/>
    <w:rsid w:val="00F40B8A"/>
    <w:rsid w:val="00F61015"/>
    <w:rsid w:val="00F73A1A"/>
    <w:rsid w:val="00F7532D"/>
    <w:rsid w:val="00F77E10"/>
    <w:rsid w:val="00F82ECC"/>
    <w:rsid w:val="00F937B2"/>
    <w:rsid w:val="00FE3C27"/>
    <w:rsid w:val="00FE7DB5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0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aliases w:val="H1,h1"/>
    <w:next w:val="Normal"/>
    <w:qFormat/>
    <w:rsid w:val="007040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aliases w:val="H2,h2"/>
    <w:basedOn w:val="Titre1"/>
    <w:next w:val="Normal"/>
    <w:qFormat/>
    <w:rsid w:val="007040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7040FF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7040FF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7040FF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7040FF"/>
    <w:pPr>
      <w:outlineLvl w:val="5"/>
    </w:pPr>
  </w:style>
  <w:style w:type="paragraph" w:styleId="Titre7">
    <w:name w:val="heading 7"/>
    <w:basedOn w:val="H6"/>
    <w:next w:val="Normal"/>
    <w:qFormat/>
    <w:rsid w:val="007040FF"/>
    <w:pPr>
      <w:outlineLvl w:val="6"/>
    </w:pPr>
  </w:style>
  <w:style w:type="paragraph" w:styleId="Titre8">
    <w:name w:val="heading 8"/>
    <w:basedOn w:val="Titre1"/>
    <w:next w:val="Normal"/>
    <w:qFormat/>
    <w:rsid w:val="007040FF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040FF"/>
    <w:pPr>
      <w:outlineLvl w:val="8"/>
    </w:pPr>
  </w:style>
  <w:style w:type="character" w:default="1" w:styleId="Policepardfaut">
    <w:name w:val="Default Paragraph Font"/>
    <w:semiHidden/>
    <w:rsid w:val="007040F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7040FF"/>
  </w:style>
  <w:style w:type="paragraph" w:styleId="En-tte">
    <w:name w:val="header"/>
    <w:link w:val="En-tteCar"/>
    <w:uiPriority w:val="99"/>
    <w:rsid w:val="007040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Pieddepage">
    <w:name w:val="footer"/>
    <w:basedOn w:val="En-tte"/>
    <w:semiHidden/>
    <w:rsid w:val="007040FF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7040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uiPriority w:val="99"/>
    <w:rsid w:val="004E3939"/>
    <w:rPr>
      <w:rFonts w:ascii="Arial" w:hAnsi="Arial"/>
      <w:b/>
      <w:noProof/>
      <w:sz w:val="18"/>
    </w:rPr>
  </w:style>
  <w:style w:type="paragraph" w:styleId="TM8">
    <w:name w:val="toc 8"/>
    <w:basedOn w:val="TM1"/>
    <w:semiHidden/>
    <w:rsid w:val="007040FF"/>
    <w:pPr>
      <w:spacing w:before="180"/>
      <w:ind w:left="2693" w:hanging="2693"/>
    </w:pPr>
    <w:rPr>
      <w:b/>
    </w:rPr>
  </w:style>
  <w:style w:type="paragraph" w:styleId="TM1">
    <w:name w:val="toc 1"/>
    <w:semiHidden/>
    <w:rsid w:val="007040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040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7040FF"/>
    <w:pPr>
      <w:ind w:left="1701" w:hanging="1701"/>
    </w:pPr>
  </w:style>
  <w:style w:type="paragraph" w:styleId="TM4">
    <w:name w:val="toc 4"/>
    <w:basedOn w:val="TM3"/>
    <w:semiHidden/>
    <w:rsid w:val="007040FF"/>
    <w:pPr>
      <w:ind w:left="1418" w:hanging="1418"/>
    </w:pPr>
  </w:style>
  <w:style w:type="paragraph" w:styleId="TM3">
    <w:name w:val="toc 3"/>
    <w:basedOn w:val="TM2"/>
    <w:semiHidden/>
    <w:rsid w:val="007040FF"/>
    <w:pPr>
      <w:ind w:left="1134" w:hanging="1134"/>
    </w:pPr>
  </w:style>
  <w:style w:type="paragraph" w:styleId="TM2">
    <w:name w:val="toc 2"/>
    <w:basedOn w:val="TM1"/>
    <w:semiHidden/>
    <w:rsid w:val="007040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40FF"/>
    <w:pPr>
      <w:ind w:left="284"/>
    </w:pPr>
  </w:style>
  <w:style w:type="paragraph" w:styleId="Index1">
    <w:name w:val="index 1"/>
    <w:basedOn w:val="Normal"/>
    <w:semiHidden/>
    <w:rsid w:val="007040FF"/>
    <w:pPr>
      <w:keepLines/>
      <w:spacing w:after="0"/>
    </w:pPr>
  </w:style>
  <w:style w:type="paragraph" w:customStyle="1" w:styleId="ZH">
    <w:name w:val="ZH"/>
    <w:rsid w:val="007040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7040FF"/>
    <w:pPr>
      <w:outlineLvl w:val="9"/>
    </w:pPr>
  </w:style>
  <w:style w:type="paragraph" w:styleId="Listenumros2">
    <w:name w:val="List Number 2"/>
    <w:basedOn w:val="Listenumros"/>
    <w:semiHidden/>
    <w:rsid w:val="007040FF"/>
    <w:pPr>
      <w:ind w:left="851"/>
    </w:pPr>
  </w:style>
  <w:style w:type="character" w:styleId="Appelnotedebasdep">
    <w:name w:val="footnote reference"/>
    <w:semiHidden/>
    <w:rsid w:val="007040FF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7040FF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7040FF"/>
    <w:rPr>
      <w:b/>
    </w:rPr>
  </w:style>
  <w:style w:type="paragraph" w:customStyle="1" w:styleId="TAC">
    <w:name w:val="TAC"/>
    <w:basedOn w:val="TAL"/>
    <w:rsid w:val="007040FF"/>
    <w:pPr>
      <w:jc w:val="center"/>
    </w:pPr>
  </w:style>
  <w:style w:type="paragraph" w:customStyle="1" w:styleId="TF">
    <w:name w:val="TF"/>
    <w:basedOn w:val="TH"/>
    <w:rsid w:val="007040FF"/>
    <w:pPr>
      <w:keepNext w:val="0"/>
      <w:spacing w:before="0" w:after="240"/>
    </w:pPr>
  </w:style>
  <w:style w:type="paragraph" w:customStyle="1" w:styleId="NO">
    <w:name w:val="NO"/>
    <w:basedOn w:val="Normal"/>
    <w:rsid w:val="007040FF"/>
    <w:pPr>
      <w:keepLines/>
      <w:ind w:left="1135" w:hanging="851"/>
    </w:pPr>
  </w:style>
  <w:style w:type="paragraph" w:styleId="TM9">
    <w:name w:val="toc 9"/>
    <w:basedOn w:val="TM8"/>
    <w:semiHidden/>
    <w:rsid w:val="007040FF"/>
    <w:pPr>
      <w:ind w:left="1418" w:hanging="1418"/>
    </w:pPr>
  </w:style>
  <w:style w:type="paragraph" w:customStyle="1" w:styleId="EX">
    <w:name w:val="EX"/>
    <w:basedOn w:val="Normal"/>
    <w:rsid w:val="007040FF"/>
    <w:pPr>
      <w:keepLines/>
      <w:ind w:left="1702" w:hanging="1418"/>
    </w:pPr>
  </w:style>
  <w:style w:type="paragraph" w:customStyle="1" w:styleId="FP">
    <w:name w:val="FP"/>
    <w:basedOn w:val="Normal"/>
    <w:rsid w:val="007040FF"/>
    <w:pPr>
      <w:spacing w:after="0"/>
    </w:pPr>
  </w:style>
  <w:style w:type="paragraph" w:customStyle="1" w:styleId="LD">
    <w:name w:val="LD"/>
    <w:rsid w:val="007040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040FF"/>
    <w:pPr>
      <w:spacing w:after="0"/>
    </w:pPr>
  </w:style>
  <w:style w:type="paragraph" w:customStyle="1" w:styleId="EW">
    <w:name w:val="EW"/>
    <w:basedOn w:val="EX"/>
    <w:rsid w:val="007040FF"/>
    <w:pPr>
      <w:spacing w:after="0"/>
    </w:pPr>
  </w:style>
  <w:style w:type="paragraph" w:styleId="TM6">
    <w:name w:val="toc 6"/>
    <w:basedOn w:val="TM5"/>
    <w:next w:val="Normal"/>
    <w:semiHidden/>
    <w:rsid w:val="007040FF"/>
    <w:pPr>
      <w:ind w:left="1985" w:hanging="1985"/>
    </w:pPr>
  </w:style>
  <w:style w:type="paragraph" w:styleId="TM7">
    <w:name w:val="toc 7"/>
    <w:basedOn w:val="TM6"/>
    <w:next w:val="Normal"/>
    <w:semiHidden/>
    <w:rsid w:val="007040FF"/>
    <w:pPr>
      <w:ind w:left="2268" w:hanging="2268"/>
    </w:pPr>
  </w:style>
  <w:style w:type="paragraph" w:styleId="Listepuces2">
    <w:name w:val="List Bullet 2"/>
    <w:basedOn w:val="Listepuces"/>
    <w:semiHidden/>
    <w:rsid w:val="007040FF"/>
    <w:pPr>
      <w:ind w:left="851"/>
    </w:pPr>
  </w:style>
  <w:style w:type="paragraph" w:styleId="Listepuces3">
    <w:name w:val="List Bullet 3"/>
    <w:basedOn w:val="Listepuces2"/>
    <w:semiHidden/>
    <w:rsid w:val="007040FF"/>
    <w:pPr>
      <w:ind w:left="1135"/>
    </w:pPr>
  </w:style>
  <w:style w:type="paragraph" w:styleId="Listenumros">
    <w:name w:val="List Number"/>
    <w:basedOn w:val="Liste"/>
    <w:semiHidden/>
    <w:rsid w:val="007040FF"/>
  </w:style>
  <w:style w:type="paragraph" w:customStyle="1" w:styleId="EQ">
    <w:name w:val="EQ"/>
    <w:basedOn w:val="Normal"/>
    <w:next w:val="Normal"/>
    <w:rsid w:val="007040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040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40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40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040FF"/>
    <w:pPr>
      <w:jc w:val="right"/>
    </w:pPr>
  </w:style>
  <w:style w:type="paragraph" w:customStyle="1" w:styleId="H6">
    <w:name w:val="H6"/>
    <w:basedOn w:val="Titre5"/>
    <w:next w:val="Normal"/>
    <w:rsid w:val="007040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40FF"/>
    <w:pPr>
      <w:ind w:left="851" w:hanging="851"/>
    </w:pPr>
  </w:style>
  <w:style w:type="paragraph" w:customStyle="1" w:styleId="TAL">
    <w:name w:val="TAL"/>
    <w:basedOn w:val="Normal"/>
    <w:rsid w:val="007040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40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040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040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040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040FF"/>
    <w:pPr>
      <w:framePr w:wrap="notBeside" w:y="16161"/>
    </w:pPr>
  </w:style>
  <w:style w:type="character" w:customStyle="1" w:styleId="ZGSM">
    <w:name w:val="ZGSM"/>
    <w:rsid w:val="007040FF"/>
  </w:style>
  <w:style w:type="paragraph" w:styleId="Liste2">
    <w:name w:val="List 2"/>
    <w:basedOn w:val="Liste"/>
    <w:semiHidden/>
    <w:rsid w:val="007040FF"/>
    <w:pPr>
      <w:ind w:left="851"/>
    </w:pPr>
  </w:style>
  <w:style w:type="paragraph" w:customStyle="1" w:styleId="ZG">
    <w:name w:val="ZG"/>
    <w:rsid w:val="007040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semiHidden/>
    <w:rsid w:val="007040FF"/>
    <w:pPr>
      <w:ind w:left="1135"/>
    </w:pPr>
  </w:style>
  <w:style w:type="paragraph" w:styleId="Liste4">
    <w:name w:val="List 4"/>
    <w:basedOn w:val="Liste3"/>
    <w:semiHidden/>
    <w:rsid w:val="007040FF"/>
    <w:pPr>
      <w:ind w:left="1418"/>
    </w:pPr>
  </w:style>
  <w:style w:type="paragraph" w:styleId="Liste5">
    <w:name w:val="List 5"/>
    <w:basedOn w:val="Liste4"/>
    <w:semiHidden/>
    <w:rsid w:val="007040FF"/>
    <w:pPr>
      <w:ind w:left="1702"/>
    </w:pPr>
  </w:style>
  <w:style w:type="paragraph" w:customStyle="1" w:styleId="EditorsNote">
    <w:name w:val="Editor's Note"/>
    <w:basedOn w:val="NO"/>
    <w:rsid w:val="007040FF"/>
    <w:rPr>
      <w:color w:val="FF0000"/>
    </w:rPr>
  </w:style>
  <w:style w:type="paragraph" w:styleId="Liste">
    <w:name w:val="List"/>
    <w:basedOn w:val="Normal"/>
    <w:semiHidden/>
    <w:rsid w:val="007040FF"/>
    <w:pPr>
      <w:ind w:left="568" w:hanging="284"/>
    </w:pPr>
  </w:style>
  <w:style w:type="paragraph" w:styleId="Listepuces">
    <w:name w:val="List Bullet"/>
    <w:basedOn w:val="Liste"/>
    <w:semiHidden/>
    <w:rsid w:val="007040FF"/>
  </w:style>
  <w:style w:type="paragraph" w:styleId="Listepuces4">
    <w:name w:val="List Bullet 4"/>
    <w:basedOn w:val="Listepuces3"/>
    <w:semiHidden/>
    <w:rsid w:val="007040FF"/>
    <w:pPr>
      <w:ind w:left="1418"/>
    </w:pPr>
  </w:style>
  <w:style w:type="paragraph" w:styleId="Listepuces5">
    <w:name w:val="List Bullet 5"/>
    <w:basedOn w:val="Listepuces4"/>
    <w:semiHidden/>
    <w:rsid w:val="007040FF"/>
    <w:pPr>
      <w:ind w:left="1702"/>
    </w:pPr>
  </w:style>
  <w:style w:type="paragraph" w:customStyle="1" w:styleId="B2">
    <w:name w:val="B2"/>
    <w:basedOn w:val="Liste2"/>
    <w:rsid w:val="007040FF"/>
  </w:style>
  <w:style w:type="paragraph" w:customStyle="1" w:styleId="B3">
    <w:name w:val="B3"/>
    <w:basedOn w:val="Liste3"/>
    <w:rsid w:val="007040FF"/>
  </w:style>
  <w:style w:type="paragraph" w:customStyle="1" w:styleId="B4">
    <w:name w:val="B4"/>
    <w:basedOn w:val="Liste4"/>
    <w:rsid w:val="007040FF"/>
  </w:style>
  <w:style w:type="paragraph" w:customStyle="1" w:styleId="B5">
    <w:name w:val="B5"/>
    <w:basedOn w:val="Liste5"/>
    <w:rsid w:val="007040FF"/>
  </w:style>
  <w:style w:type="paragraph" w:customStyle="1" w:styleId="ZTD">
    <w:name w:val="ZTD"/>
    <w:basedOn w:val="ZB"/>
    <w:rsid w:val="007040FF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 w:eastAsia="en-US"/>
    </w:rPr>
  </w:style>
  <w:style w:type="paragraph" w:styleId="Paragraphedeliste">
    <w:name w:val="List Paragraph"/>
    <w:basedOn w:val="Normal"/>
    <w:uiPriority w:val="34"/>
    <w:qFormat/>
    <w:rsid w:val="000260FC"/>
    <w:pPr>
      <w:overflowPunct/>
      <w:autoSpaceDE/>
      <w:autoSpaceDN/>
      <w:adjustRightInd/>
      <w:ind w:left="720"/>
      <w:textAlignment w:val="auto"/>
    </w:pPr>
    <w:rPr>
      <w:rFonts w:eastAsia="Calibri"/>
      <w:lang w:val="en-US" w:eastAsia="en-US"/>
    </w:rPr>
  </w:style>
  <w:style w:type="character" w:customStyle="1" w:styleId="CRCoverPageZchn">
    <w:name w:val="CR Cover Page Zchn"/>
    <w:link w:val="CRCoverPage"/>
    <w:rsid w:val="00DF42C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400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Antoine Mouquet (Orange)</cp:lastModifiedBy>
  <cp:revision>15</cp:revision>
  <cp:lastPrinted>2002-04-23T08:10:00Z</cp:lastPrinted>
  <dcterms:created xsi:type="dcterms:W3CDTF">2019-11-08T21:38:00Z</dcterms:created>
  <dcterms:modified xsi:type="dcterms:W3CDTF">2019-11-08T21:48:00Z</dcterms:modified>
</cp:coreProperties>
</file>